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sz w:val="48"/>
          <w:szCs w:val="48"/>
        </w:rPr>
      </w:pPr>
      <w:bookmarkStart w:colFirst="0" w:colLast="0" w:name="_cay65qmbtd6v" w:id="0"/>
      <w:bookmarkEnd w:id="0"/>
      <w:r w:rsidDel="00000000" w:rsidR="00000000" w:rsidRPr="00000000">
        <w:rPr>
          <w:b w:val="1"/>
          <w:sz w:val="48"/>
          <w:szCs w:val="48"/>
          <w:rtl w:val="0"/>
        </w:rPr>
        <w:t xml:space="preserve">Diagrammes UML </w:t>
      </w:r>
    </w:p>
    <w:p w:rsidR="00000000" w:rsidDel="00000000" w:rsidP="00000000" w:rsidRDefault="00000000" w:rsidRPr="00000000" w14:paraId="00000002">
      <w:pPr>
        <w:spacing w:after="240" w:before="240" w:lineRule="auto"/>
        <w:rPr>
          <w:sz w:val="24"/>
          <w:szCs w:val="24"/>
        </w:rPr>
      </w:pPr>
      <w:r w:rsidDel="00000000" w:rsidR="00000000" w:rsidRPr="00000000">
        <w:rPr>
          <w:sz w:val="24"/>
          <w:szCs w:val="24"/>
          <w:rtl w:val="0"/>
        </w:rPr>
        <w:t xml:space="preserve">Ce document regroupe l’ensemble des diagrammes UML nécessaires pour représenter de façon claire et précise les comportements, les interactions et la structure logique du système </w:t>
      </w:r>
      <w:r w:rsidDel="00000000" w:rsidR="00000000" w:rsidRPr="00000000">
        <w:rPr>
          <w:sz w:val="24"/>
          <w:szCs w:val="24"/>
          <w:rtl w:val="0"/>
        </w:rPr>
        <w:t xml:space="preserve">Thinkshare</w:t>
      </w:r>
      <w:r w:rsidDel="00000000" w:rsidR="00000000" w:rsidRPr="00000000">
        <w:rPr>
          <w:sz w:val="24"/>
          <w:szCs w:val="24"/>
          <w:rtl w:val="0"/>
        </w:rPr>
        <w:t xml:space="preserve"> </w:t>
      </w:r>
      <w:r w:rsidDel="00000000" w:rsidR="00000000" w:rsidRPr="00000000">
        <w:rPr>
          <w:sz w:val="24"/>
          <w:szCs w:val="24"/>
          <w:rtl w:val="0"/>
        </w:rPr>
        <w:t xml:space="preserve">. Il est basé sur la matrice des rôles et permissions définie précédemment.</w:t>
      </w:r>
    </w:p>
    <w:p w:rsidR="00000000" w:rsidDel="00000000" w:rsidP="00000000" w:rsidRDefault="00000000" w:rsidRPr="00000000" w14:paraId="0000000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rPr>
          <w:b w:val="1"/>
          <w:sz w:val="36"/>
          <w:szCs w:val="36"/>
        </w:rPr>
      </w:pPr>
      <w:bookmarkStart w:colFirst="0" w:colLast="0" w:name="_zdc4epaaw35g" w:id="1"/>
      <w:bookmarkEnd w:id="1"/>
      <w:r w:rsidDel="00000000" w:rsidR="00000000" w:rsidRPr="00000000">
        <w:rPr>
          <w:b w:val="1"/>
          <w:sz w:val="36"/>
          <w:szCs w:val="36"/>
          <w:rtl w:val="0"/>
        </w:rPr>
        <w:t xml:space="preserve">1. Diagrammes de Cas d’Utilisation (Use Case)</w:t>
      </w:r>
    </w:p>
    <w:p w:rsidR="00000000" w:rsidDel="00000000" w:rsidP="00000000" w:rsidRDefault="00000000" w:rsidRPr="00000000" w14:paraId="00000005">
      <w:pPr>
        <w:spacing w:after="240" w:before="240" w:lineRule="auto"/>
        <w:rPr>
          <w:sz w:val="24"/>
          <w:szCs w:val="24"/>
        </w:rPr>
      </w:pPr>
      <w:r w:rsidDel="00000000" w:rsidR="00000000" w:rsidRPr="00000000">
        <w:rPr>
          <w:sz w:val="24"/>
          <w:szCs w:val="24"/>
          <w:rtl w:val="0"/>
        </w:rPr>
        <w:t xml:space="preserve">Ces diagrammes montrent les interactions entre les différents types d’utilisateurs (acteurs) et les fonctionnalités principales du système.</w:t>
      </w:r>
    </w:p>
    <w:p w:rsidR="00000000" w:rsidDel="00000000" w:rsidP="00000000" w:rsidRDefault="00000000" w:rsidRPr="00000000" w14:paraId="00000006">
      <w:pPr>
        <w:pStyle w:val="Heading3"/>
        <w:keepNext w:val="0"/>
        <w:keepLines w:val="0"/>
        <w:spacing w:before="280" w:lineRule="auto"/>
        <w:rPr>
          <w:b w:val="1"/>
          <w:color w:val="000000"/>
        </w:rPr>
      </w:pPr>
      <w:bookmarkStart w:colFirst="0" w:colLast="0" w:name="_lwxoji8r6txr" w:id="2"/>
      <w:bookmarkEnd w:id="2"/>
      <w:r w:rsidDel="00000000" w:rsidR="00000000" w:rsidRPr="00000000">
        <w:rPr>
          <w:b w:val="1"/>
          <w:color w:val="000000"/>
          <w:rtl w:val="0"/>
        </w:rPr>
        <w:t xml:space="preserve">1.1 Cas d’utilisation – Abonné 👤</w:t>
      </w:r>
    </w:p>
    <w:p w:rsidR="00000000" w:rsidDel="00000000" w:rsidP="00000000" w:rsidRDefault="00000000" w:rsidRPr="00000000" w14:paraId="00000007">
      <w:pPr>
        <w:spacing w:after="240" w:before="240" w:lineRule="auto"/>
        <w:ind w:left="600" w:right="600" w:firstLine="0"/>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Décrit ce qu’un abonné peut faire : s’inscrire, consulter du contenu, s’abonner, commenter, signaler, envoyer des messages, etc.</w:t>
      </w:r>
    </w:p>
    <w:p w:rsidR="00000000" w:rsidDel="00000000" w:rsidP="00000000" w:rsidRDefault="00000000" w:rsidRPr="00000000" w14:paraId="00000008">
      <w:pPr>
        <w:spacing w:after="240" w:before="240" w:lineRule="auto"/>
        <w:ind w:left="600" w:right="600" w:firstLine="0"/>
        <w:jc w:val="center"/>
        <w:rPr>
          <w:i w:val="1"/>
          <w:sz w:val="24"/>
          <w:szCs w:val="24"/>
        </w:rPr>
      </w:pPr>
      <w:r w:rsidDel="00000000" w:rsidR="00000000" w:rsidRPr="00000000">
        <w:rPr>
          <w:sz w:val="24"/>
          <w:szCs w:val="24"/>
        </w:rPr>
        <w:drawing>
          <wp:inline distB="114300" distT="114300" distL="114300" distR="114300">
            <wp:extent cx="3115446" cy="3292143"/>
            <wp:effectExtent b="0" l="0" r="0" t="0"/>
            <wp:docPr id="3" name="image7.png"/>
            <a:graphic>
              <a:graphicData uri="http://schemas.openxmlformats.org/drawingml/2006/picture">
                <pic:pic>
                  <pic:nvPicPr>
                    <pic:cNvPr id="0" name="image7.png"/>
                    <pic:cNvPicPr preferRelativeResize="0"/>
                  </pic:nvPicPr>
                  <pic:blipFill>
                    <a:blip r:embed="rId6"/>
                    <a:srcRect b="0" l="4817" r="9468" t="9816"/>
                    <a:stretch>
                      <a:fillRect/>
                    </a:stretch>
                  </pic:blipFill>
                  <pic:spPr>
                    <a:xfrm>
                      <a:off x="0" y="0"/>
                      <a:ext cx="3115446" cy="329214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rPr>
      </w:pPr>
      <w:bookmarkStart w:colFirst="0" w:colLast="0" w:name="_eljst85tpfob" w:id="3"/>
      <w:bookmarkEnd w:id="3"/>
      <w:r w:rsidDel="00000000" w:rsidR="00000000" w:rsidRPr="00000000">
        <w:rPr>
          <w:b w:val="1"/>
          <w:color w:val="000000"/>
          <w:rtl w:val="0"/>
        </w:rPr>
        <w:t xml:space="preserve">1.2 Cas d’utilisation – Créateur 🧑‍🎨</w:t>
      </w:r>
    </w:p>
    <w:p w:rsidR="00000000" w:rsidDel="00000000" w:rsidP="00000000" w:rsidRDefault="00000000" w:rsidRPr="00000000" w14:paraId="0000000B">
      <w:pPr>
        <w:spacing w:after="240" w:before="240" w:lineRule="auto"/>
        <w:ind w:left="600" w:right="600" w:firstLine="0"/>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Décrit les actions possibles pour un créateur : publier du contenu, gérer les abonnements, consulter les revenus, etc.</w:t>
      </w:r>
    </w:p>
    <w:p w:rsidR="00000000" w:rsidDel="00000000" w:rsidP="00000000" w:rsidRDefault="00000000" w:rsidRPr="00000000" w14:paraId="0000000C">
      <w:pPr>
        <w:spacing w:after="240" w:before="240" w:lineRule="auto"/>
        <w:ind w:left="600" w:right="600" w:firstLine="0"/>
        <w:jc w:val="center"/>
        <w:rPr>
          <w:sz w:val="24"/>
          <w:szCs w:val="24"/>
        </w:rPr>
      </w:pPr>
      <w:r w:rsidDel="00000000" w:rsidR="00000000" w:rsidRPr="00000000">
        <w:rPr>
          <w:i w:val="1"/>
          <w:sz w:val="24"/>
          <w:szCs w:val="24"/>
        </w:rPr>
        <w:drawing>
          <wp:inline distB="114300" distT="114300" distL="114300" distR="114300">
            <wp:extent cx="3489488" cy="3409137"/>
            <wp:effectExtent b="0" l="0" r="0" t="0"/>
            <wp:docPr id="5" name="image2.png"/>
            <a:graphic>
              <a:graphicData uri="http://schemas.openxmlformats.org/drawingml/2006/picture">
                <pic:pic>
                  <pic:nvPicPr>
                    <pic:cNvPr id="0" name="image2.png"/>
                    <pic:cNvPicPr preferRelativeResize="0"/>
                  </pic:nvPicPr>
                  <pic:blipFill>
                    <a:blip r:embed="rId7"/>
                    <a:srcRect b="4832" l="5980" r="6644" t="9477"/>
                    <a:stretch>
                      <a:fillRect/>
                    </a:stretch>
                  </pic:blipFill>
                  <pic:spPr>
                    <a:xfrm>
                      <a:off x="0" y="0"/>
                      <a:ext cx="3489488" cy="340913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rPr>
      </w:pPr>
      <w:bookmarkStart w:colFirst="0" w:colLast="0" w:name="_qv5peehgt8qa" w:id="4"/>
      <w:bookmarkEnd w:id="4"/>
      <w:r w:rsidDel="00000000" w:rsidR="00000000" w:rsidRPr="00000000">
        <w:rPr>
          <w:b w:val="1"/>
          <w:color w:val="000000"/>
          <w:rtl w:val="0"/>
        </w:rPr>
        <w:t xml:space="preserve">1.3 Cas d’utilisation – Admin 🛡️</w:t>
      </w:r>
    </w:p>
    <w:p w:rsidR="00000000" w:rsidDel="00000000" w:rsidP="00000000" w:rsidRDefault="00000000" w:rsidRPr="00000000" w14:paraId="0000000F">
      <w:pPr>
        <w:spacing w:after="240" w:before="240" w:lineRule="auto"/>
        <w:ind w:left="600" w:right="600" w:firstLine="0"/>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Décrit les actions d’administration : modération, gestion utilisateurs, accès aux logs et dashboard, etc.</w:t>
      </w:r>
    </w:p>
    <w:p w:rsidR="00000000" w:rsidDel="00000000" w:rsidP="00000000" w:rsidRDefault="00000000" w:rsidRPr="00000000" w14:paraId="00000010">
      <w:pPr>
        <w:spacing w:after="240" w:before="240" w:lineRule="auto"/>
        <w:jc w:val="center"/>
        <w:rPr>
          <w:sz w:val="24"/>
          <w:szCs w:val="24"/>
        </w:rPr>
      </w:pPr>
      <w:r w:rsidDel="00000000" w:rsidR="00000000" w:rsidRPr="00000000">
        <w:rPr>
          <w:sz w:val="24"/>
          <w:szCs w:val="24"/>
        </w:rPr>
        <w:drawing>
          <wp:inline distB="114300" distT="114300" distL="114300" distR="114300">
            <wp:extent cx="3408200" cy="3585128"/>
            <wp:effectExtent b="0" l="0" r="0" t="0"/>
            <wp:docPr id="8" name="image5.png"/>
            <a:graphic>
              <a:graphicData uri="http://schemas.openxmlformats.org/drawingml/2006/picture">
                <pic:pic>
                  <pic:nvPicPr>
                    <pic:cNvPr id="0" name="image5.png"/>
                    <pic:cNvPicPr preferRelativeResize="0"/>
                  </pic:nvPicPr>
                  <pic:blipFill>
                    <a:blip r:embed="rId8"/>
                    <a:srcRect b="1558" l="7696" r="0" t="1213"/>
                    <a:stretch>
                      <a:fillRect/>
                    </a:stretch>
                  </pic:blipFill>
                  <pic:spPr>
                    <a:xfrm>
                      <a:off x="0" y="0"/>
                      <a:ext cx="3408200" cy="358512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2"/>
        <w:keepNext w:val="0"/>
        <w:keepLines w:val="0"/>
        <w:spacing w:after="80" w:lineRule="auto"/>
        <w:rPr>
          <w:b w:val="1"/>
          <w:sz w:val="36"/>
          <w:szCs w:val="36"/>
        </w:rPr>
      </w:pPr>
      <w:bookmarkStart w:colFirst="0" w:colLast="0" w:name="_gar8guble9x6" w:id="5"/>
      <w:bookmarkEnd w:id="5"/>
      <w:r w:rsidDel="00000000" w:rsidR="00000000" w:rsidRPr="00000000">
        <w:rPr>
          <w:b w:val="1"/>
          <w:sz w:val="36"/>
          <w:szCs w:val="36"/>
          <w:rtl w:val="0"/>
        </w:rPr>
        <w:t xml:space="preserve">2. Diagrammes de Séquence</w:t>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Ces diagrammes illustrent la suite logique des appels ou interactions entre les composants lors d’un scénario précis.</w:t>
      </w:r>
    </w:p>
    <w:p w:rsidR="00000000" w:rsidDel="00000000" w:rsidP="00000000" w:rsidRDefault="00000000" w:rsidRPr="00000000" w14:paraId="00000014">
      <w:pPr>
        <w:pStyle w:val="Heading3"/>
        <w:keepNext w:val="0"/>
        <w:keepLines w:val="0"/>
        <w:spacing w:before="280" w:lineRule="auto"/>
        <w:rPr>
          <w:b w:val="1"/>
          <w:color w:val="000000"/>
        </w:rPr>
      </w:pPr>
      <w:bookmarkStart w:colFirst="0" w:colLast="0" w:name="_xyfx51r2gvpj" w:id="6"/>
      <w:bookmarkEnd w:id="6"/>
      <w:r w:rsidDel="00000000" w:rsidR="00000000" w:rsidRPr="00000000">
        <w:rPr>
          <w:b w:val="1"/>
          <w:color w:val="000000"/>
          <w:rtl w:val="0"/>
        </w:rPr>
        <w:t xml:space="preserve">2.1 Séquence – Abonné : Abonnement à un contenu premium</w:t>
      </w:r>
    </w:p>
    <w:p w:rsidR="00000000" w:rsidDel="00000000" w:rsidP="00000000" w:rsidRDefault="00000000" w:rsidRPr="00000000" w14:paraId="00000015">
      <w:pPr>
        <w:spacing w:after="240" w:before="240" w:lineRule="auto"/>
        <w:jc w:val="center"/>
        <w:rPr>
          <w:sz w:val="24"/>
          <w:szCs w:val="24"/>
        </w:rPr>
      </w:pPr>
      <w:r w:rsidDel="00000000" w:rsidR="00000000" w:rsidRPr="00000000">
        <w:rPr>
          <w:sz w:val="24"/>
          <w:szCs w:val="24"/>
        </w:rPr>
        <w:drawing>
          <wp:inline distB="114300" distT="114300" distL="114300" distR="114300">
            <wp:extent cx="4500725" cy="3033097"/>
            <wp:effectExtent b="0" l="0" r="0" t="0"/>
            <wp:docPr id="6" name="image8.png"/>
            <a:graphic>
              <a:graphicData uri="http://schemas.openxmlformats.org/drawingml/2006/picture">
                <pic:pic>
                  <pic:nvPicPr>
                    <pic:cNvPr id="0" name="image8.png"/>
                    <pic:cNvPicPr preferRelativeResize="0"/>
                  </pic:nvPicPr>
                  <pic:blipFill>
                    <a:blip r:embed="rId9"/>
                    <a:srcRect b="0" l="0" r="0" t="6564"/>
                    <a:stretch>
                      <a:fillRect/>
                    </a:stretch>
                  </pic:blipFill>
                  <pic:spPr>
                    <a:xfrm>
                      <a:off x="0" y="0"/>
                      <a:ext cx="4500725" cy="303309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3"/>
        <w:keepNext w:val="0"/>
        <w:keepLines w:val="0"/>
        <w:spacing w:before="280" w:lineRule="auto"/>
        <w:rPr>
          <w:b w:val="1"/>
          <w:color w:val="000000"/>
        </w:rPr>
      </w:pPr>
      <w:bookmarkStart w:colFirst="0" w:colLast="0" w:name="_ahcbhncfg4z5" w:id="7"/>
      <w:bookmarkEnd w:id="7"/>
      <w:r w:rsidDel="00000000" w:rsidR="00000000" w:rsidRPr="00000000">
        <w:rPr>
          <w:b w:val="1"/>
          <w:color w:val="000000"/>
          <w:rtl w:val="0"/>
        </w:rPr>
        <w:t xml:space="preserve">2.2 Séquence – Créateur : Publication + Statistiques de revenus</w:t>
      </w:r>
    </w:p>
    <w:p w:rsidR="00000000" w:rsidDel="00000000" w:rsidP="00000000" w:rsidRDefault="00000000" w:rsidRPr="00000000" w14:paraId="00000018">
      <w:pPr>
        <w:spacing w:after="240" w:before="240" w:lineRule="auto"/>
        <w:jc w:val="center"/>
        <w:rPr>
          <w:sz w:val="24"/>
          <w:szCs w:val="24"/>
        </w:rPr>
      </w:pPr>
      <w:r w:rsidDel="00000000" w:rsidR="00000000" w:rsidRPr="00000000">
        <w:rPr>
          <w:sz w:val="24"/>
          <w:szCs w:val="24"/>
        </w:rPr>
        <w:drawing>
          <wp:inline distB="114300" distT="114300" distL="114300" distR="114300">
            <wp:extent cx="4781903" cy="3215900"/>
            <wp:effectExtent b="0" l="0" r="0" t="0"/>
            <wp:docPr id="4" name="image9.png"/>
            <a:graphic>
              <a:graphicData uri="http://schemas.openxmlformats.org/drawingml/2006/picture">
                <pic:pic>
                  <pic:nvPicPr>
                    <pic:cNvPr id="0" name="image9.png"/>
                    <pic:cNvPicPr preferRelativeResize="0"/>
                  </pic:nvPicPr>
                  <pic:blipFill>
                    <a:blip r:embed="rId10"/>
                    <a:srcRect b="0" l="0" r="0" t="5704"/>
                    <a:stretch>
                      <a:fillRect/>
                    </a:stretch>
                  </pic:blipFill>
                  <pic:spPr>
                    <a:xfrm>
                      <a:off x="0" y="0"/>
                      <a:ext cx="4781903" cy="3215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3"/>
        <w:keepNext w:val="0"/>
        <w:keepLines w:val="0"/>
        <w:spacing w:before="280" w:lineRule="auto"/>
        <w:rPr>
          <w:b w:val="1"/>
          <w:color w:val="000000"/>
        </w:rPr>
      </w:pPr>
      <w:bookmarkStart w:colFirst="0" w:colLast="0" w:name="_jvcvd65vnuou" w:id="8"/>
      <w:bookmarkEnd w:id="8"/>
      <w:r w:rsidDel="00000000" w:rsidR="00000000" w:rsidRPr="00000000">
        <w:rPr>
          <w:b w:val="1"/>
          <w:color w:val="000000"/>
          <w:rtl w:val="0"/>
        </w:rPr>
        <w:t xml:space="preserve">2.3 Séquence – Admin : Modération après signalement</w:t>
      </w:r>
    </w:p>
    <w:p w:rsidR="00000000" w:rsidDel="00000000" w:rsidP="00000000" w:rsidRDefault="00000000" w:rsidRPr="00000000" w14:paraId="0000001B">
      <w:pPr>
        <w:spacing w:after="240" w:before="240" w:lineRule="auto"/>
        <w:ind w:hanging="850.3937007874016"/>
        <w:jc w:val="center"/>
        <w:rPr>
          <w:sz w:val="24"/>
          <w:szCs w:val="24"/>
        </w:rPr>
      </w:pPr>
      <w:r w:rsidDel="00000000" w:rsidR="00000000" w:rsidRPr="00000000">
        <w:rPr>
          <w:sz w:val="24"/>
          <w:szCs w:val="24"/>
        </w:rPr>
        <w:drawing>
          <wp:inline distB="114300" distT="114300" distL="114300" distR="114300">
            <wp:extent cx="6853238" cy="4479375"/>
            <wp:effectExtent b="0" l="0" r="0" t="0"/>
            <wp:docPr id="2" name="image10.png"/>
            <a:graphic>
              <a:graphicData uri="http://schemas.openxmlformats.org/drawingml/2006/picture">
                <pic:pic>
                  <pic:nvPicPr>
                    <pic:cNvPr id="0" name="image10.png"/>
                    <pic:cNvPicPr preferRelativeResize="0"/>
                  </pic:nvPicPr>
                  <pic:blipFill>
                    <a:blip r:embed="rId11"/>
                    <a:srcRect b="0" l="0" r="0" t="4316"/>
                    <a:stretch>
                      <a:fillRect/>
                    </a:stretch>
                  </pic:blipFill>
                  <pic:spPr>
                    <a:xfrm>
                      <a:off x="0" y="0"/>
                      <a:ext cx="6853238" cy="44793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keepNext w:val="0"/>
        <w:keepLines w:val="0"/>
        <w:spacing w:after="80" w:lineRule="auto"/>
        <w:rPr>
          <w:b w:val="1"/>
          <w:sz w:val="36"/>
          <w:szCs w:val="36"/>
        </w:rPr>
      </w:pPr>
      <w:bookmarkStart w:colFirst="0" w:colLast="0" w:name="_nndh08ngf6q1" w:id="9"/>
      <w:bookmarkEnd w:id="9"/>
      <w:r w:rsidDel="00000000" w:rsidR="00000000" w:rsidRPr="00000000">
        <w:rPr>
          <w:b w:val="1"/>
          <w:sz w:val="36"/>
          <w:szCs w:val="36"/>
          <w:rtl w:val="0"/>
        </w:rPr>
        <w:t xml:space="preserve">3. Diagrammes d’Activité (User Workflow)</w:t>
      </w:r>
    </w:p>
    <w:p w:rsidR="00000000" w:rsidDel="00000000" w:rsidP="00000000" w:rsidRDefault="00000000" w:rsidRPr="00000000" w14:paraId="0000001E">
      <w:pPr>
        <w:spacing w:after="240" w:before="240" w:lineRule="auto"/>
        <w:rPr>
          <w:sz w:val="24"/>
          <w:szCs w:val="24"/>
        </w:rPr>
      </w:pPr>
      <w:r w:rsidDel="00000000" w:rsidR="00000000" w:rsidRPr="00000000">
        <w:rPr>
          <w:sz w:val="24"/>
          <w:szCs w:val="24"/>
          <w:rtl w:val="0"/>
        </w:rPr>
        <w:t xml:space="preserve">Ces diagrammes montrent le </w:t>
      </w:r>
      <w:r w:rsidDel="00000000" w:rsidR="00000000" w:rsidRPr="00000000">
        <w:rPr>
          <w:b w:val="1"/>
          <w:sz w:val="24"/>
          <w:szCs w:val="24"/>
          <w:rtl w:val="0"/>
        </w:rPr>
        <w:t xml:space="preserve">workflow utilisateur</w:t>
      </w:r>
      <w:r w:rsidDel="00000000" w:rsidR="00000000" w:rsidRPr="00000000">
        <w:rPr>
          <w:sz w:val="24"/>
          <w:szCs w:val="24"/>
          <w:rtl w:val="0"/>
        </w:rPr>
        <w:t xml:space="preserve">, de l’entrée dans le système jusqu’à une action finale, avec les différentes conditions possibles.</w:t>
      </w:r>
    </w:p>
    <w:p w:rsidR="00000000" w:rsidDel="00000000" w:rsidP="00000000" w:rsidRDefault="00000000" w:rsidRPr="00000000" w14:paraId="0000001F">
      <w:pPr>
        <w:pStyle w:val="Heading3"/>
        <w:keepNext w:val="0"/>
        <w:keepLines w:val="0"/>
        <w:spacing w:before="280" w:lineRule="auto"/>
        <w:rPr>
          <w:b w:val="1"/>
          <w:color w:val="000000"/>
        </w:rPr>
      </w:pPr>
      <w:bookmarkStart w:colFirst="0" w:colLast="0" w:name="_54dwtsdxhuyx" w:id="10"/>
      <w:bookmarkEnd w:id="10"/>
      <w:r w:rsidDel="00000000" w:rsidR="00000000" w:rsidRPr="00000000">
        <w:rPr>
          <w:b w:val="1"/>
          <w:color w:val="000000"/>
          <w:rtl w:val="0"/>
        </w:rPr>
        <w:t xml:space="preserve">3.1 Activité – Abonné 👤</w:t>
      </w:r>
    </w:p>
    <w:p w:rsidR="00000000" w:rsidDel="00000000" w:rsidP="00000000" w:rsidRDefault="00000000" w:rsidRPr="00000000" w14:paraId="00000020">
      <w:pPr>
        <w:spacing w:after="240" w:before="240" w:lineRule="auto"/>
        <w:ind w:left="600" w:right="600" w:firstLine="0"/>
        <w:rPr>
          <w:sz w:val="24"/>
          <w:szCs w:val="24"/>
        </w:rPr>
      </w:pPr>
      <w:r w:rsidDel="00000000" w:rsidR="00000000" w:rsidRPr="00000000">
        <w:rPr>
          <w:rFonts w:ascii="Arial Unicode MS" w:cs="Arial Unicode MS" w:eastAsia="Arial Unicode MS" w:hAnsi="Arial Unicode MS"/>
          <w:sz w:val="24"/>
          <w:szCs w:val="24"/>
          <w:rtl w:val="0"/>
        </w:rPr>
        <w:t xml:space="preserve">Parcours : Inscription → Navigation → Abonnement → Consultation → Interaction</w:t>
        <w:br w:type="textWrapping"/>
      </w:r>
    </w:p>
    <w:p w:rsidR="00000000" w:rsidDel="00000000" w:rsidP="00000000" w:rsidRDefault="00000000" w:rsidRPr="00000000" w14:paraId="00000021">
      <w:pPr>
        <w:spacing w:after="240" w:before="240" w:lineRule="auto"/>
        <w:ind w:left="600" w:right="600" w:firstLine="0"/>
        <w:jc w:val="center"/>
        <w:rPr>
          <w:sz w:val="24"/>
          <w:szCs w:val="24"/>
        </w:rPr>
      </w:pPr>
      <w:r w:rsidDel="00000000" w:rsidR="00000000" w:rsidRPr="00000000">
        <w:rPr>
          <w:sz w:val="24"/>
          <w:szCs w:val="24"/>
        </w:rPr>
        <w:drawing>
          <wp:inline distB="114300" distT="114300" distL="114300" distR="114300">
            <wp:extent cx="3622680" cy="8224463"/>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622680" cy="82244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3"/>
        <w:keepNext w:val="0"/>
        <w:keepLines w:val="0"/>
        <w:spacing w:before="280" w:lineRule="auto"/>
        <w:rPr>
          <w:b w:val="1"/>
          <w:color w:val="000000"/>
        </w:rPr>
      </w:pPr>
      <w:bookmarkStart w:colFirst="0" w:colLast="0" w:name="_78y2ozww6ue6" w:id="11"/>
      <w:bookmarkEnd w:id="11"/>
      <w:r w:rsidDel="00000000" w:rsidR="00000000" w:rsidRPr="00000000">
        <w:rPr>
          <w:b w:val="1"/>
          <w:color w:val="000000"/>
          <w:rtl w:val="0"/>
        </w:rPr>
        <w:t xml:space="preserve">3.2 Activité – Créateur 🧑‍🎨</w:t>
      </w:r>
    </w:p>
    <w:p w:rsidR="00000000" w:rsidDel="00000000" w:rsidP="00000000" w:rsidRDefault="00000000" w:rsidRPr="00000000" w14:paraId="00000024">
      <w:pPr>
        <w:spacing w:after="240" w:before="240" w:lineRule="auto"/>
        <w:ind w:left="600" w:right="600" w:firstLine="0"/>
        <w:jc w:val="center"/>
        <w:rPr>
          <w:sz w:val="24"/>
          <w:szCs w:val="24"/>
        </w:rPr>
      </w:pPr>
      <w:r w:rsidDel="00000000" w:rsidR="00000000" w:rsidRPr="00000000">
        <w:rPr>
          <w:rFonts w:ascii="Arial Unicode MS" w:cs="Arial Unicode MS" w:eastAsia="Arial Unicode MS" w:hAnsi="Arial Unicode MS"/>
          <w:sz w:val="24"/>
          <w:szCs w:val="24"/>
          <w:rtl w:val="0"/>
        </w:rPr>
        <w:t xml:space="preserve">Parcours : Connexion → Publication → Suivi des revenus → Interactions</w:t>
      </w:r>
    </w:p>
    <w:p w:rsidR="00000000" w:rsidDel="00000000" w:rsidP="00000000" w:rsidRDefault="00000000" w:rsidRPr="00000000" w14:paraId="00000025">
      <w:pPr>
        <w:spacing w:after="240" w:before="240" w:lineRule="auto"/>
        <w:ind w:left="600" w:right="600" w:firstLine="0"/>
        <w:jc w:val="center"/>
        <w:rPr>
          <w:sz w:val="24"/>
          <w:szCs w:val="24"/>
        </w:rPr>
      </w:pPr>
      <w:r w:rsidDel="00000000" w:rsidR="00000000" w:rsidRPr="00000000">
        <w:rPr>
          <w:sz w:val="24"/>
          <w:szCs w:val="24"/>
          <w:rtl w:val="0"/>
        </w:rPr>
        <w:br w:type="textWrapping"/>
        <w:t xml:space="preserve"> </w:t>
      </w:r>
      <w:r w:rsidDel="00000000" w:rsidR="00000000" w:rsidRPr="00000000">
        <w:rPr>
          <w:sz w:val="24"/>
          <w:szCs w:val="24"/>
        </w:rPr>
        <w:drawing>
          <wp:inline distB="114300" distT="114300" distL="114300" distR="114300">
            <wp:extent cx="3952875" cy="6429375"/>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95287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b w:val="1"/>
          <w:color w:val="000000"/>
        </w:rPr>
      </w:pPr>
      <w:bookmarkStart w:colFirst="0" w:colLast="0" w:name="_ibk9vufwuayk" w:id="12"/>
      <w:bookmarkEnd w:id="12"/>
      <w:r w:rsidDel="00000000" w:rsidR="00000000" w:rsidRPr="00000000">
        <w:rPr>
          <w:b w:val="1"/>
          <w:color w:val="000000"/>
          <w:rtl w:val="0"/>
        </w:rPr>
        <w:t xml:space="preserve">3.3 Activité – Admin 🛡️</w:t>
      </w:r>
    </w:p>
    <w:p w:rsidR="00000000" w:rsidDel="00000000" w:rsidP="00000000" w:rsidRDefault="00000000" w:rsidRPr="00000000" w14:paraId="00000028">
      <w:pPr>
        <w:spacing w:after="240" w:before="240" w:lineRule="auto"/>
        <w:ind w:left="600" w:right="600" w:firstLine="0"/>
        <w:rPr>
          <w:sz w:val="24"/>
          <w:szCs w:val="24"/>
        </w:rPr>
      </w:pPr>
      <w:r w:rsidDel="00000000" w:rsidR="00000000" w:rsidRPr="00000000">
        <w:rPr>
          <w:rFonts w:ascii="Arial Unicode MS" w:cs="Arial Unicode MS" w:eastAsia="Arial Unicode MS" w:hAnsi="Arial Unicode MS"/>
          <w:sz w:val="24"/>
          <w:szCs w:val="24"/>
          <w:rtl w:val="0"/>
        </w:rPr>
        <w:t xml:space="preserve">Parcours : Notification → Analyse signalement → Action (bloquer, supprimer, etc.)</w:t>
        <w:br w:type="textWrapping"/>
        <w:t xml:space="preserve"> </w:t>
      </w:r>
    </w:p>
    <w:p w:rsidR="00000000" w:rsidDel="00000000" w:rsidP="00000000" w:rsidRDefault="00000000" w:rsidRPr="00000000" w14:paraId="00000029">
      <w:pPr>
        <w:spacing w:after="240" w:before="240" w:lineRule="auto"/>
        <w:ind w:left="600" w:right="600" w:firstLine="0"/>
        <w:jc w:val="center"/>
        <w:rPr>
          <w:sz w:val="24"/>
          <w:szCs w:val="24"/>
        </w:rPr>
      </w:pPr>
      <w:r w:rsidDel="00000000" w:rsidR="00000000" w:rsidRPr="00000000">
        <w:rPr>
          <w:sz w:val="24"/>
          <w:szCs w:val="24"/>
        </w:rPr>
        <w:drawing>
          <wp:inline distB="114300" distT="114300" distL="114300" distR="114300">
            <wp:extent cx="5257800" cy="5314950"/>
            <wp:effectExtent b="0" l="0" r="0" t="0"/>
            <wp:docPr id="10" name="image3.png"/>
            <a:graphic>
              <a:graphicData uri="http://schemas.openxmlformats.org/drawingml/2006/picture">
                <pic:pic>
                  <pic:nvPicPr>
                    <pic:cNvPr id="0" name="image3.png"/>
                    <pic:cNvPicPr preferRelativeResize="0"/>
                  </pic:nvPicPr>
                  <pic:blipFill>
                    <a:blip r:embed="rId14"/>
                    <a:srcRect b="0" l="1238" r="1061" t="0"/>
                    <a:stretch>
                      <a:fillRect/>
                    </a:stretch>
                  </pic:blipFill>
                  <pic:spPr>
                    <a:xfrm>
                      <a:off x="0" y="0"/>
                      <a:ext cx="525780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2"/>
        <w:keepNext w:val="0"/>
        <w:keepLines w:val="0"/>
        <w:spacing w:after="80" w:lineRule="auto"/>
        <w:rPr>
          <w:b w:val="1"/>
          <w:sz w:val="36"/>
          <w:szCs w:val="36"/>
        </w:rPr>
      </w:pPr>
      <w:bookmarkStart w:colFirst="0" w:colLast="0" w:name="_jxubse9x0uw6" w:id="13"/>
      <w:bookmarkEnd w:id="13"/>
      <w:r w:rsidDel="00000000" w:rsidR="00000000" w:rsidRPr="00000000">
        <w:rPr>
          <w:b w:val="1"/>
          <w:sz w:val="36"/>
          <w:szCs w:val="36"/>
          <w:rtl w:val="0"/>
        </w:rPr>
        <w:t xml:space="preserve">4. Diagramme de Classes (Structure du système)</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Ce diagramme présente les entités principales de la plateforme et leurs relations.</w:t>
      </w:r>
    </w:p>
    <w:p w:rsidR="00000000" w:rsidDel="00000000" w:rsidP="00000000" w:rsidRDefault="00000000" w:rsidRPr="00000000" w14:paraId="0000002D">
      <w:pPr>
        <w:spacing w:after="240" w:before="240" w:lineRule="auto"/>
        <w:rPr>
          <w:sz w:val="24"/>
          <w:szCs w:val="24"/>
        </w:rPr>
      </w:pPr>
      <w:r w:rsidDel="00000000" w:rsidR="00000000" w:rsidRPr="00000000">
        <w:rPr>
          <w:sz w:val="24"/>
          <w:szCs w:val="24"/>
          <w:rtl w:val="0"/>
        </w:rPr>
        <w:t xml:space="preserve">Entités attendues :</w:t>
      </w:r>
    </w:p>
    <w:p w:rsidR="00000000" w:rsidDel="00000000" w:rsidP="00000000" w:rsidRDefault="00000000" w:rsidRPr="00000000" w14:paraId="0000002E">
      <w:pPr>
        <w:numPr>
          <w:ilvl w:val="0"/>
          <w:numId w:val="1"/>
        </w:numPr>
        <w:spacing w:after="0" w:afterAutospacing="0" w:before="24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User</w:t>
      </w:r>
      <w:r w:rsidDel="00000000" w:rsidR="00000000" w:rsidRPr="00000000">
        <w:rPr>
          <w:sz w:val="24"/>
          <w:szCs w:val="24"/>
          <w:rtl w:val="0"/>
        </w:rPr>
        <w:t xml:space="preserve"> (avec rôles)</w:t>
        <w:br w:type="textWrapping"/>
      </w:r>
    </w:p>
    <w:p w:rsidR="00000000" w:rsidDel="00000000" w:rsidP="00000000" w:rsidRDefault="00000000" w:rsidRPr="00000000" w14:paraId="0000002F">
      <w:pPr>
        <w:numPr>
          <w:ilvl w:val="0"/>
          <w:numId w:val="1"/>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Post</w:t>
        <w:br w:type="textWrapping"/>
      </w:r>
    </w:p>
    <w:p w:rsidR="00000000" w:rsidDel="00000000" w:rsidP="00000000" w:rsidRDefault="00000000" w:rsidRPr="00000000" w14:paraId="00000030">
      <w:pPr>
        <w:numPr>
          <w:ilvl w:val="0"/>
          <w:numId w:val="1"/>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Comment</w:t>
        <w:br w:type="textWrapping"/>
      </w:r>
    </w:p>
    <w:p w:rsidR="00000000" w:rsidDel="00000000" w:rsidP="00000000" w:rsidRDefault="00000000" w:rsidRPr="00000000" w14:paraId="00000031">
      <w:pPr>
        <w:numPr>
          <w:ilvl w:val="0"/>
          <w:numId w:val="1"/>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Subscription</w:t>
        <w:br w:type="textWrapping"/>
      </w:r>
    </w:p>
    <w:p w:rsidR="00000000" w:rsidDel="00000000" w:rsidP="00000000" w:rsidRDefault="00000000" w:rsidRPr="00000000" w14:paraId="00000032">
      <w:pPr>
        <w:numPr>
          <w:ilvl w:val="0"/>
          <w:numId w:val="1"/>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Payment</w:t>
        <w:br w:type="textWrapping"/>
      </w:r>
    </w:p>
    <w:p w:rsidR="00000000" w:rsidDel="00000000" w:rsidP="00000000" w:rsidRDefault="00000000" w:rsidRPr="00000000" w14:paraId="00000033">
      <w:pPr>
        <w:numPr>
          <w:ilvl w:val="0"/>
          <w:numId w:val="1"/>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Message</w:t>
        <w:br w:type="textWrapping"/>
      </w:r>
    </w:p>
    <w:p w:rsidR="00000000" w:rsidDel="00000000" w:rsidP="00000000" w:rsidRDefault="00000000" w:rsidRPr="00000000" w14:paraId="00000034">
      <w:pPr>
        <w:numPr>
          <w:ilvl w:val="0"/>
          <w:numId w:val="1"/>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Report</w:t>
        <w:br w:type="textWrapping"/>
      </w:r>
    </w:p>
    <w:p w:rsidR="00000000" w:rsidDel="00000000" w:rsidP="00000000" w:rsidRDefault="00000000" w:rsidRPr="00000000" w14:paraId="00000035">
      <w:pPr>
        <w:numPr>
          <w:ilvl w:val="0"/>
          <w:numId w:val="1"/>
        </w:numPr>
        <w:spacing w:after="24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AdminLog</w:t>
      </w:r>
      <w:r w:rsidDel="00000000" w:rsidR="00000000" w:rsidRPr="00000000">
        <w:rPr>
          <w:rFonts w:ascii="Roboto Mono" w:cs="Roboto Mono" w:eastAsia="Roboto Mono" w:hAnsi="Roboto Mono"/>
          <w:color w:val="188038"/>
          <w:sz w:val="24"/>
          <w:szCs w:val="24"/>
          <w:rtl w:val="0"/>
        </w:rPr>
        <w:br w:type="textWrapping"/>
      </w:r>
    </w:p>
    <w:p w:rsidR="00000000" w:rsidDel="00000000" w:rsidP="00000000" w:rsidRDefault="00000000" w:rsidRPr="00000000" w14:paraId="00000036">
      <w:pPr>
        <w:spacing w:after="240" w:before="240" w:lineRule="auto"/>
        <w:ind w:left="0" w:hanging="992.1259842519685"/>
        <w:jc w:val="cente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6977063" cy="3320245"/>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977063" cy="33202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sz w:val="36"/>
          <w:szCs w:val="36"/>
        </w:rPr>
      </w:pPr>
      <w:bookmarkStart w:colFirst="0" w:colLast="0" w:name="_s2so73f25gwg" w:id="14"/>
      <w:bookmarkEnd w:id="14"/>
      <w:r w:rsidDel="00000000" w:rsidR="00000000" w:rsidRPr="00000000">
        <w:rPr>
          <w:b w:val="1"/>
          <w:sz w:val="36"/>
          <w:szCs w:val="36"/>
          <w:rtl w:val="0"/>
        </w:rPr>
        <w:t xml:space="preserve">Conclusion</w:t>
      </w:r>
    </w:p>
    <w:p w:rsidR="00000000" w:rsidDel="00000000" w:rsidP="00000000" w:rsidRDefault="00000000" w:rsidRPr="00000000" w14:paraId="00000039">
      <w:pPr>
        <w:spacing w:after="240" w:before="240" w:lineRule="auto"/>
        <w:rPr>
          <w:sz w:val="24"/>
          <w:szCs w:val="24"/>
        </w:rPr>
      </w:pPr>
      <w:r w:rsidDel="00000000" w:rsidR="00000000" w:rsidRPr="00000000">
        <w:rPr>
          <w:sz w:val="24"/>
          <w:szCs w:val="24"/>
          <w:rtl w:val="0"/>
        </w:rPr>
        <w:t xml:space="preserve">Ces représentations UML serviront de base pour la modélisation technique, la documentation projet, et la communication entre les membres de l’équipe (développeurs, designers, chefs de projet, etc.). Elles faciliteront également l’implémentation conforme à la vision fonctionnelle du système </w:t>
      </w:r>
      <w:r w:rsidDel="00000000" w:rsidR="00000000" w:rsidRPr="00000000">
        <w:rPr>
          <w:b w:val="1"/>
          <w:sz w:val="24"/>
          <w:szCs w:val="24"/>
          <w:rtl w:val="0"/>
        </w:rPr>
        <w:t xml:space="preserve">Thinkshare</w:t>
      </w:r>
      <w:r w:rsidDel="00000000" w:rsidR="00000000" w:rsidRPr="00000000">
        <w:rPr>
          <w:b w:val="1"/>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03A">
      <w:pPr>
        <w:rPr>
          <w:sz w:val="24"/>
          <w:szCs w:val="24"/>
        </w:rPr>
      </w:pPr>
      <w:r w:rsidDel="00000000" w:rsidR="00000000" w:rsidRPr="00000000">
        <w:rPr>
          <w:rtl w:val="0"/>
        </w:rPr>
      </w:r>
    </w:p>
    <w:sectPr>
      <w:pgSz w:h="16834" w:w="11909" w:orient="portrait"/>
      <w:pgMar w:bottom="1440" w:top="1275.5905511811022"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